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19A" w:rsidRDefault="00C4719A" w:rsidP="00C4719A">
      <w:pPr>
        <w:suppressAutoHyphens/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5A9A9BE" wp14:editId="08E1D730">
            <wp:extent cx="542925" cy="542925"/>
            <wp:effectExtent l="0" t="0" r="9525" b="9525"/>
            <wp:docPr id="1" name="Рисунок 1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ud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19A" w:rsidRDefault="00C4719A" w:rsidP="00C4719A">
      <w:pPr>
        <w:suppressAutoHyphens/>
        <w:spacing w:after="0" w:line="240" w:lineRule="auto"/>
        <w:ind w:left="4160"/>
        <w:rPr>
          <w:rFonts w:ascii="Times New Roman" w:hAnsi="Times New Roman"/>
          <w:sz w:val="24"/>
          <w:szCs w:val="24"/>
          <w:lang w:eastAsia="ar-SA"/>
        </w:rPr>
      </w:pPr>
    </w:p>
    <w:p w:rsidR="00C4719A" w:rsidRDefault="00C4719A" w:rsidP="00C4719A">
      <w:pPr>
        <w:suppressAutoHyphens/>
        <w:spacing w:after="0" w:line="240" w:lineRule="auto"/>
        <w:ind w:left="4160"/>
        <w:jc w:val="center"/>
        <w:rPr>
          <w:rFonts w:ascii="Times New Roman" w:hAnsi="Times New Roman"/>
          <w:b/>
          <w:bCs/>
          <w:lang w:eastAsia="ar-SA"/>
        </w:rPr>
      </w:pPr>
    </w:p>
    <w:p w:rsidR="00C4719A" w:rsidRDefault="00C4719A" w:rsidP="00C4719A">
      <w:pPr>
        <w:suppressAutoHyphens/>
        <w:spacing w:after="0" w:line="216" w:lineRule="auto"/>
        <w:ind w:right="-22"/>
        <w:jc w:val="center"/>
        <w:rPr>
          <w:rFonts w:ascii="Times New Roman" w:hAnsi="Times New Roman"/>
          <w:b/>
          <w:bCs/>
          <w:lang w:eastAsia="ar-SA"/>
        </w:rPr>
      </w:pPr>
      <w:r>
        <w:rPr>
          <w:rFonts w:ascii="Times New Roman" w:hAnsi="Times New Roman"/>
          <w:b/>
          <w:bCs/>
          <w:lang w:eastAsia="ar-SA"/>
        </w:rPr>
        <w:t xml:space="preserve">    СОВЕТ  ДЕПУТАТОВ МУНИЦИПАЛЬНОГО ОБРАЗОВАНИЯ «БОЛЬШЕОЛЫПСКОЕ»</w:t>
      </w:r>
    </w:p>
    <w:p w:rsidR="00C4719A" w:rsidRDefault="00C4719A" w:rsidP="00C4719A">
      <w:pPr>
        <w:suppressAutoHyphens/>
        <w:spacing w:after="0" w:line="216" w:lineRule="auto"/>
        <w:ind w:right="-22"/>
        <w:jc w:val="center"/>
        <w:rPr>
          <w:rFonts w:ascii="Times New Roman" w:hAnsi="Times New Roman"/>
          <w:b/>
          <w:bCs/>
          <w:lang w:eastAsia="ar-SA"/>
        </w:rPr>
      </w:pPr>
      <w:r>
        <w:rPr>
          <w:rFonts w:ascii="Times New Roman" w:hAnsi="Times New Roman"/>
          <w:b/>
          <w:bCs/>
          <w:lang w:eastAsia="ar-SA"/>
        </w:rPr>
        <w:t>«БАДЗЫМ ОЛЫП» МУНИЦИПАЛ КЫЛДЭТЫСЬ  ДЕПУТАТЪЁСЛЭН КЕНЕШСЫ</w:t>
      </w:r>
    </w:p>
    <w:p w:rsidR="00C4719A" w:rsidRDefault="00C4719A" w:rsidP="00C4719A">
      <w:pPr>
        <w:suppressAutoHyphens/>
        <w:spacing w:after="0" w:line="216" w:lineRule="auto"/>
        <w:ind w:right="-22"/>
        <w:rPr>
          <w:rFonts w:ascii="Times New Roman" w:hAnsi="Times New Roman"/>
          <w:lang w:eastAsia="ar-SA"/>
        </w:rPr>
      </w:pPr>
    </w:p>
    <w:p w:rsidR="00C4719A" w:rsidRDefault="00C4719A" w:rsidP="00C4719A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C4719A" w:rsidRDefault="00C4719A" w:rsidP="00C4719A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719A" w:rsidRDefault="00C4719A" w:rsidP="00C4719A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СОВЕТА ДЕПУТАТОВ МУНИЦИПАЛЬНОГО ОБРАЗОВАНИЯ «БОЛЬШЕОЛЫПСКОЕ»</w:t>
      </w:r>
    </w:p>
    <w:p w:rsidR="00C4719A" w:rsidRDefault="00C4719A" w:rsidP="00C4719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719A" w:rsidRPr="00DF4F00" w:rsidRDefault="00C4719A" w:rsidP="00C4719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4719A" w:rsidRPr="00DF4F00" w:rsidRDefault="00C4719A" w:rsidP="00C471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00">
        <w:rPr>
          <w:rFonts w:ascii="Times New Roman" w:eastAsia="Times New Roman" w:hAnsi="Times New Roman"/>
          <w:b/>
          <w:sz w:val="24"/>
          <w:szCs w:val="24"/>
        </w:rPr>
        <w:t xml:space="preserve">О бюджете  муниципального образования «Большеолыпское» на 2015 год </w:t>
      </w:r>
    </w:p>
    <w:p w:rsidR="00C4719A" w:rsidRPr="00DF4F00" w:rsidRDefault="00C4719A" w:rsidP="00C471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00">
        <w:rPr>
          <w:rFonts w:ascii="Times New Roman" w:eastAsia="Times New Roman" w:hAnsi="Times New Roman"/>
          <w:b/>
          <w:sz w:val="24"/>
          <w:szCs w:val="24"/>
        </w:rPr>
        <w:t>и на плановый период 2016 и 2017 годов</w:t>
      </w:r>
    </w:p>
    <w:p w:rsidR="00C4719A" w:rsidRPr="00DF4F00" w:rsidRDefault="00C4719A" w:rsidP="00C4719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C4719A" w:rsidRPr="00DF4F00" w:rsidRDefault="00C4719A" w:rsidP="00C4719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ab/>
        <w:t>Руководствуясь Бюджетным кодексом Российской Федерации, Уставом муниципального образования «Большеолыпское», Районный Совет депутатов решает:</w:t>
      </w:r>
    </w:p>
    <w:p w:rsidR="00C4719A" w:rsidRPr="00DF4F00" w:rsidRDefault="00C4719A" w:rsidP="00C4719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4719A" w:rsidRPr="00DF4F00" w:rsidRDefault="00C4719A" w:rsidP="00C471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Утвердить основные характеристики бюд</w:t>
      </w:r>
      <w:r>
        <w:rPr>
          <w:rFonts w:ascii="Times New Roman" w:eastAsia="Times New Roman" w:hAnsi="Times New Roman"/>
          <w:sz w:val="24"/>
          <w:szCs w:val="24"/>
        </w:rPr>
        <w:t xml:space="preserve">жета муниципального образования </w:t>
      </w:r>
      <w:r w:rsidRPr="00DF4F00">
        <w:rPr>
          <w:rFonts w:ascii="Times New Roman" w:eastAsia="Times New Roman" w:hAnsi="Times New Roman"/>
          <w:sz w:val="24"/>
          <w:szCs w:val="24"/>
        </w:rPr>
        <w:t>«Большеолыпское» (далее местный бюджет) на 2015 год:</w:t>
      </w:r>
    </w:p>
    <w:p w:rsidR="00C4719A" w:rsidRPr="00DF4F00" w:rsidRDefault="00C4719A" w:rsidP="00C4719A">
      <w:pPr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прогнозируемый общий объем   доходов на 2015 год согласно классификации доходов бюджетов Российской Федерации в сумме 1668,3 тыс. руб. в том числе  объем межбюджетных трансфертов, получаемых из бюджета МО «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Кезский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район» в сумме 700,3 тыс. руб. согласно приложению 1 к настоящему решению;</w:t>
      </w:r>
    </w:p>
    <w:p w:rsidR="00C4719A" w:rsidRPr="00DF4F00" w:rsidRDefault="00C4719A" w:rsidP="00C4719A">
      <w:pPr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общий объем расходов бюджета муниципального образования «Большеолыпское» в сумме  1668,3 тыс. руб.;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 верхний предел муниципального долга  на 1 января  2016 года  в сумме   тыс. руб., в том числе по муниципальным гарантиям в сумме 0 тыс. руб.;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предельный объем муниципального долга на 2015 год в сумме  0 тыс. руб.</w:t>
      </w:r>
    </w:p>
    <w:p w:rsidR="00C4719A" w:rsidRPr="00DF4F00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            дефицит бюджета муниципального образования «Большеолыпское» в сумме 0 тыс. руб.</w:t>
      </w:r>
    </w:p>
    <w:p w:rsidR="00C4719A" w:rsidRPr="00DF4F00" w:rsidRDefault="00C4719A" w:rsidP="00C4719A">
      <w:pPr>
        <w:spacing w:after="0" w:line="240" w:lineRule="auto"/>
        <w:ind w:left="840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2. Утвердить основные характеристики бюджета муниципального образования «Большеолыпское» на 2016 год и на 2017 год:</w:t>
      </w:r>
    </w:p>
    <w:p w:rsidR="00C4719A" w:rsidRPr="00DF4F00" w:rsidRDefault="00C4719A" w:rsidP="00C4719A">
      <w:pPr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прогнозируемый общий объем доходов бюджета муниципального образования «Большеолыпское» на 2016 год в сумме  1650,9 тыс. руб. в том числе  объем межбюджетных трансфертов, получаемых из бюджета МО «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Кезский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район» в сумме 677,9 тыс. руб., и на 2017 год в сумме 1650,3 тыс. руб., в том числе  объем межбюджетных трансфертов, получаемых из бюджета МО «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Кезский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район» в сумме 660,3 тыс. руб.;</w:t>
      </w:r>
      <w:proofErr w:type="gramEnd"/>
    </w:p>
    <w:p w:rsidR="00C4719A" w:rsidRPr="00DF4F00" w:rsidRDefault="00C4719A" w:rsidP="00C4719A">
      <w:pPr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общий объем расходов бюджета муниципального образования «Большеолыпское» на 2016 год в сумме  1650,9 тыс. руб., и на 2017 год в сумме 1650,3 тыс. руб.;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 верхний предел муниципального долга  на 1 января  2017 года  в сумме  0 тыс. руб., в том числе по муниципальным гарантиям в сумме 0 тыс. руб. и на 1 января 2018 года в сумме 0 тыс. руб., в том числе по муниципальным гарантиям в сумме 0 тыс. руб.;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предельный объем муниципального долга на 2016 год в сумме  0 тыс. руб. и  на 2017 год в сумме 0 тыс. руб.</w:t>
      </w:r>
    </w:p>
    <w:p w:rsidR="00C4719A" w:rsidRPr="00DF4F00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           3. 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Учесть в местном бюджете на 2015 год и на плановый период 2016 и 2017 годов прогнозируемый общий объем поступления  доходов по основным источникам согласно классификации доходов бюджетов Российской Федерации, утвердить распределение расходов местного бюджета на 2015 год   по разделам и подразделам классификации расходов бюджетов Российской Федерации согласно приложению 2 к настоящему Решению, на плановый период 2016 и 2017 годов согласно</w:t>
      </w:r>
      <w:proofErr w:type="gramEnd"/>
      <w:r w:rsidRPr="00DF4F00">
        <w:rPr>
          <w:rFonts w:ascii="Times New Roman" w:eastAsia="Times New Roman" w:hAnsi="Times New Roman"/>
          <w:sz w:val="24"/>
          <w:szCs w:val="24"/>
        </w:rPr>
        <w:t xml:space="preserve"> приложению 3.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lastRenderedPageBreak/>
        <w:t>4. Утвердить источники внутреннего финансирования дефицита местного бюджета на 2015 год согласно приложению 4 к настоящему Решению, на плановый период 2016 и 2017 годов согласно приложению 5 к настоящему Решению.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5. В соответствии  с пунктом 2 статьи 184.1 Бюджетного кодекса утвердить нормативы распределения доходов между бюджетом муниципального образования «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Кезский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район» и бюджетом муниципального образования «Большеолыпское» на 2015 год и на плановый период 2016 и 2017 годов согласно приложению 6 к настоящему Решению.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6.Утвердить перечень и коды главных администраторов доходов бюджета муниципального образования «Большеолыпское», согласно приложению 7 к настоящему Решению.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Утвердить перечень главных 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администраторов источников финансирования дефицита бюджета муниципального</w:t>
      </w:r>
      <w:proofErr w:type="gramEnd"/>
      <w:r w:rsidRPr="00DF4F00">
        <w:rPr>
          <w:rFonts w:ascii="Times New Roman" w:eastAsia="Times New Roman" w:hAnsi="Times New Roman"/>
          <w:sz w:val="24"/>
          <w:szCs w:val="24"/>
        </w:rPr>
        <w:t xml:space="preserve"> образования «Большеолыпское» согласно приложению 8 к настоящему Решению.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В случае изменения состава и (или) функций главных администраторов доходов бюджета муниципального образования «Большеолыпское» или главных администраторов источников финансирования дефицита бюджета муниципального образования «Большеолыпское»,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бюджетов, внесение изменений в перечень главных администраторов доходов бюджета муниципального образования «Большеолыпское и перечень главных администраторов источников</w:t>
      </w:r>
      <w:proofErr w:type="gramEnd"/>
      <w:r w:rsidRPr="00DF4F00">
        <w:rPr>
          <w:rFonts w:ascii="Times New Roman" w:eastAsia="Times New Roman" w:hAnsi="Times New Roman"/>
          <w:sz w:val="24"/>
          <w:szCs w:val="24"/>
        </w:rPr>
        <w:t xml:space="preserve"> финансирования дефицита бюджета муниципального образования «Большеолыпское»»,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дефицита бюджета осуществляется нормативно-правовым актом Администрации муниципального образования «Большеолыпское».</w:t>
      </w:r>
    </w:p>
    <w:p w:rsidR="00C4719A" w:rsidRPr="00DF4F00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          7. Утвердить: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ведомственную структуру расходов бюджета муниципального образования «Большеолыпское» на 2015 год согласно приложению 9 к настоящему Решению,  на плановый период 2016 – 2017 годов согласно приложению 10 к настоящему Решению.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распределение бюджетных ассигнований   по 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«Большеолыпское»  на 2015 год и на плановый период 2016 и 2017 годы;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распределение бюджетных ассигнований по разделам, подразделам, целевым статьям, группам (группам и подгруппам) видов расходов классификации расходов бюджета муниципального образования «Большеолыпское» на 2015 год согласно приложению 11 к настоящему решения, на плановый период 2016 и 2017 годов согласно приложению 12 к настоящему решению;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объем бюджетных ассигнований дорожного фонда муниципального образования «Большеолыпское» на 2015 год в сумме 420 тыс. руб. на ремонт и содержание автомобильных дорог общего пользования местного значения согласно приложению 17 к настоящему Решению; 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объем бюджетных ассигнований на плановый период 2016 и 2017 годов в сумме 420 тыс. руб. на ремонт и содержание автомобильных дорог общего пользования местного значения ежегодно согласно приложению 18 к настоящему Решению.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8. Установить, что общий объем бюджетных ассигнований, предусмотренный п.7 настоящего Решения может быть изменен в связи с изменением законодательства Российской Федерации, Удмуртской Республики и нормативно-правовых актов муниципального образования «Большеолыпское».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9. Утвердить: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1) Программу муниципальных гарантий на 2015 год согласно приложению 13 к настоящему Решению, на плановый период 2016 и 2017 годов  согласно приложению 14  к настоящему Решению;</w:t>
      </w:r>
    </w:p>
    <w:p w:rsidR="00C4719A" w:rsidRPr="00DF4F00" w:rsidRDefault="00C4719A" w:rsidP="00C4719A">
      <w:pPr>
        <w:tabs>
          <w:tab w:val="left" w:pos="720"/>
        </w:tabs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lastRenderedPageBreak/>
        <w:t>2) Верхний предел обязательств по муниципальным гарантиям по состоянию на 1 января 2016 года в размере 0 тыс. руб., на 1 января 2017 года в размере 0 тыс. руб., на 1 января 2018 года 0 тыс. руб.;</w:t>
      </w:r>
    </w:p>
    <w:p w:rsidR="00C4719A" w:rsidRPr="00DF4F00" w:rsidRDefault="00C4719A" w:rsidP="00C4719A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3) Программу муниципальных внутренних заимствований муниципального образования «Большеолыпское» на 2015 год  согласно приложению 15 к настоящему Решению и на плановый период 2016 и 2017 годов согласно приложению 16 к настоящему Решению;</w:t>
      </w:r>
    </w:p>
    <w:p w:rsidR="00C4719A" w:rsidRPr="00DF4F00" w:rsidRDefault="00C4719A" w:rsidP="00C4719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         4) Предельный объем расходов на обслуживание муниципального внутреннего долга муниципального образования «Большеолыпское» в 2015 году  в размере  0 тыс. руб., в 2016 году в размере 0 тыс. руб., в 2017 году в размере 0 тыс. руб.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10. Установить, что: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в 2015 году организация  исполнения местного бюджета осуществляется в условиях открытия в Управлении Федерального Казначейства по УР лицевого счета Администрации МО «Большеолыпское» по учету средств местного бюджета;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ведение лицевых счетов главных распорядителей, получателей средств местного бюджета и главных администраторов источников финансирования дефицита местного бюджета, а также санкционирование расходов местного бюджета  и оплаты денежных обязательств, подлежащих исполнению за счет бюджетных ассигнований по источникам финансирования дефицита местного бюджета, осуществляется Управлением финансов Администрации МО «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Кезский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район».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11. Установить, что заключение и оплата органами местного самоуправления  и казенными  учреждениями муниципальных контрактов (договоров), исполнение которых  осуществляется за счет средств местного бюджета, производятся в пределах доведенных им по кодам 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классификации расходов местного бюджета лимитов бюджетных обязательств</w:t>
      </w:r>
      <w:proofErr w:type="gramEnd"/>
      <w:r w:rsidRPr="00DF4F00">
        <w:rPr>
          <w:rFonts w:ascii="Times New Roman" w:eastAsia="Times New Roman" w:hAnsi="Times New Roman"/>
          <w:sz w:val="24"/>
          <w:szCs w:val="24"/>
        </w:rPr>
        <w:t xml:space="preserve">  с учетом ранее принятых и неисполненных обязательств.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Обязательства, вытекающие из муниципальных контрактов (договоров), исполнение которых осуществляется за счет средств местного бюджета, принятые органами местного самоуправления и казенными учреждениями, сверх доведенных им лимитов бюджетных обязательств, не подлежат оплате за счет средств местного бюджета.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Не подлежат оплате обязательства, принятые органами местного самоуправления и казенными учреждениями,  вытекающие из муниципальных контрактов (договоров) сведения по которым не включены в реестр муниципальных контрактов (договоров), заключенных от имени муниципального образования «Большеолыпское» по итогам размещения заказов.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Установить, что орган местного самоуправления, казенное и бюджетное учреждение, при заключении муниципальных договоров (контрактов) на поставку товаров (работ, услуг), вправе предусматривать авансовые платежи: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1) в размере до 100 процентов цены муниципального контракта (договора) - по контрактам (договорам) поставки технически сложного оборудования (по заключению соответствующего главного распорядителя средств бюджета муниципального образования «Большеолыпское»), о предоставлении услуг связи, о приобретении печатных изданий, об обучении на курсах повышения квалификации, о подписке на печатные издания и их приобретении, об оказании услуг по профессиональной переподготовке и повышению квалификации работников, о</w:t>
      </w:r>
      <w:proofErr w:type="gramEnd"/>
      <w:r w:rsidRPr="00DF4F00">
        <w:rPr>
          <w:rFonts w:ascii="Times New Roman" w:eastAsia="Times New Roman" w:hAnsi="Times New Roman"/>
          <w:sz w:val="24"/>
          <w:szCs w:val="24"/>
        </w:rPr>
        <w:t xml:space="preserve"> приобретении горюче-смазочных материалов, ави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а-</w:t>
      </w:r>
      <w:proofErr w:type="gramEnd"/>
      <w:r w:rsidRPr="00DF4F00">
        <w:rPr>
          <w:rFonts w:ascii="Times New Roman" w:eastAsia="Times New Roman" w:hAnsi="Times New Roman"/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а также специальное лечение, об оказании услуг на проведение мероприятий по организации круглогодичной занятости детей, подростков и молодежи, об оказании услуг обязательного страхования гражданской ответственности владельцев транспортных средств, а также при осуществлении закупки товара, работы или услуги на сумму, не превышающую ста тысяч рублей; </w:t>
      </w:r>
    </w:p>
    <w:p w:rsidR="00C4719A" w:rsidRPr="00DF4F00" w:rsidRDefault="00C4719A" w:rsidP="00C4719A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2)в размере до 30 процентов цены муниципального контракта (контракта) – по остальным контрактам (договорам), если иное не предусмотрено законодательством Российской Федерации и законодательством Удмуртской Республики;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12. 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 xml:space="preserve">Установить, что в 2015 году бюджетные обязательства, принимаемые получателями средств местного бюджета в соответствии с муниципальными контрактами, </w:t>
      </w:r>
      <w:r w:rsidRPr="00DF4F00">
        <w:rPr>
          <w:rFonts w:ascii="Times New Roman" w:eastAsia="Times New Roman" w:hAnsi="Times New Roman"/>
          <w:sz w:val="24"/>
          <w:szCs w:val="24"/>
        </w:rPr>
        <w:lastRenderedPageBreak/>
        <w:t>иными договорами, заключенными с физическими, юридическими лицами и индивидуальными предпринимателями подлежат учету в  Управлении финансов Администрации МО «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Кезский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район» по всем кодам бюджетной классификации Российской Федерации в соответствии с порядком, установленном Управлением финансов Администрации МО «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Кезский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район». </w:t>
      </w:r>
      <w:proofErr w:type="gramEnd"/>
    </w:p>
    <w:p w:rsidR="00C4719A" w:rsidRPr="00DF4F00" w:rsidRDefault="00C4719A" w:rsidP="00C4719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  13. 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 xml:space="preserve">Установить, что в  случае </w:t>
      </w:r>
      <w:proofErr w:type="spellStart"/>
      <w:r w:rsidRPr="00DF4F00">
        <w:rPr>
          <w:rFonts w:ascii="Times New Roman" w:eastAsia="Times New Roman" w:hAnsi="Times New Roman"/>
          <w:sz w:val="24"/>
          <w:szCs w:val="24"/>
        </w:rPr>
        <w:t>недополучения</w:t>
      </w:r>
      <w:proofErr w:type="spellEnd"/>
      <w:r w:rsidRPr="00DF4F00">
        <w:rPr>
          <w:rFonts w:ascii="Times New Roman" w:eastAsia="Times New Roman" w:hAnsi="Times New Roman"/>
          <w:sz w:val="24"/>
          <w:szCs w:val="24"/>
        </w:rPr>
        <w:t xml:space="preserve"> в местный бюджет доходов, утвержденных п. 1 настоящего решения, а также средств из источников финансирования дефицита местного бюджета Администрация МО «Большеолыпское» вправе направлять бюджетные ассигнования  в первоочередном  порядке  последовательно на выплату заработной платы (с учетом единого социального налога) работникам организаций бюджетной сферы и социальные  выплаты населению муниципального образования «Большеолыпское».</w:t>
      </w:r>
      <w:proofErr w:type="gramEnd"/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14.Установить, что Администрация муниципального образования «Большеолыпское» не вправе принимать в 2015 году решения, приводящие к увеличению численности муниципальных служащих.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15. Установить в соответствии с пунктом 3 статьи 217 Бюджетного кодекса Российской Федерации следующие основания для внесения в 2015 году изменений в показатели сводной бюджетной росписи местного бюджета, связанными с особенностями исполнения  местного бюджета и (или) перераспределения бюджетных ассигнований между главными распорядителями средств местного бюджета: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перераспределение бюджетных ассигнований на реализацию централизованных мероприятий между разделами, подразделами, целевыми статьями, видами </w:t>
      </w:r>
      <w:proofErr w:type="gramStart"/>
      <w:r w:rsidRPr="00DF4F00">
        <w:rPr>
          <w:rFonts w:ascii="Times New Roman" w:eastAsia="Times New Roman" w:hAnsi="Times New Roman"/>
          <w:sz w:val="24"/>
          <w:szCs w:val="24"/>
        </w:rPr>
        <w:t>расходов классификации расходов бюджетов бюджетной системы Российской Федерации</w:t>
      </w:r>
      <w:proofErr w:type="gramEnd"/>
      <w:r w:rsidRPr="00DF4F00">
        <w:rPr>
          <w:rFonts w:ascii="Times New Roman" w:eastAsia="Times New Roman" w:hAnsi="Times New Roman"/>
          <w:sz w:val="24"/>
          <w:szCs w:val="24"/>
        </w:rPr>
        <w:t>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оплата судебных издержек, связанных с представлением интересов муниципального образования «Большеолыпское» в судебных и иных юридических спорах; выплаты, связанные с исполнением судебных актов, предусматривающих обращение взыскания на средства бюджета муниципального образования «Большеолыпское» и мировых соглашений;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приведение кодов бюджетной классификации расходов бюджета и источников внутреннего финансирования дефицита бюджета муниципального образования «Большеолыпское», в соответствии с законодательством Российской Федерации. 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16. Настоящее Решение вступает в силу с 1 января 2015 года.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17. Опубликовать настоящее Решение в информационном бюллетене «</w:t>
      </w:r>
      <w:r w:rsidR="00EF4263">
        <w:rPr>
          <w:rFonts w:ascii="Times New Roman" w:eastAsia="Times New Roman" w:hAnsi="Times New Roman"/>
          <w:sz w:val="24"/>
          <w:szCs w:val="24"/>
        </w:rPr>
        <w:t xml:space="preserve"> ВЕСТИ</w:t>
      </w:r>
      <w:r w:rsidRPr="00DF4F00">
        <w:rPr>
          <w:rFonts w:ascii="Times New Roman" w:eastAsia="Times New Roman" w:hAnsi="Times New Roman"/>
          <w:sz w:val="24"/>
          <w:szCs w:val="24"/>
        </w:rPr>
        <w:t xml:space="preserve">_» </w:t>
      </w: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4719A" w:rsidRPr="00DF4F00" w:rsidRDefault="00C4719A" w:rsidP="00C471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4719A" w:rsidRPr="00DF4F00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>Глава муниципального образования</w:t>
      </w:r>
    </w:p>
    <w:p w:rsidR="00C4719A" w:rsidRPr="00DF4F00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F4F00">
        <w:rPr>
          <w:rFonts w:ascii="Times New Roman" w:eastAsia="Times New Roman" w:hAnsi="Times New Roman"/>
          <w:sz w:val="24"/>
          <w:szCs w:val="24"/>
        </w:rPr>
        <w:t xml:space="preserve">«Большеолыпское»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О.М.</w:t>
      </w:r>
      <w:r w:rsidR="00EF4263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Вахрушева</w:t>
      </w:r>
    </w:p>
    <w:p w:rsidR="00C4719A" w:rsidRPr="00DF4F00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4719A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Д. Большой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Олып</w:t>
      </w:r>
      <w:proofErr w:type="spellEnd"/>
    </w:p>
    <w:p w:rsidR="00C4719A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23.12.2014 года</w:t>
      </w:r>
    </w:p>
    <w:p w:rsidR="00C4719A" w:rsidRPr="00DF4F00" w:rsidRDefault="00C4719A" w:rsidP="00C471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№110</w:t>
      </w:r>
    </w:p>
    <w:p w:rsidR="00522D63" w:rsidRDefault="00522D63"/>
    <w:sectPr w:rsidR="00522D63" w:rsidSect="00F131C2">
      <w:pgSz w:w="11906" w:h="16838"/>
      <w:pgMar w:top="737" w:right="851" w:bottom="73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B5093"/>
    <w:multiLevelType w:val="hybridMultilevel"/>
    <w:tmpl w:val="A960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9A"/>
    <w:rsid w:val="00522D63"/>
    <w:rsid w:val="00C4719A"/>
    <w:rsid w:val="00EF4263"/>
    <w:rsid w:val="00F1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19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1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2007</Words>
  <Characters>11442</Characters>
  <Application>Microsoft Office Word</Application>
  <DocSecurity>0</DocSecurity>
  <Lines>95</Lines>
  <Paragraphs>26</Paragraphs>
  <ScaleCrop>false</ScaleCrop>
  <Company/>
  <LinksUpToDate>false</LinksUpToDate>
  <CharactersWithSpaces>13423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2014-12-23T11:14:00Z</dcterms:created>
  <dcterms:modified xsi:type="dcterms:W3CDTF">2014-12-25T10:53:00Z</dcterms:modified>
</cp:coreProperties>
</file>